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967" w:tblpY="1"/>
        <w:tblW w:w="553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9"/>
      </w:tblGrid>
      <w:tr w:rsidR="000236CB" w:rsidRPr="00296945" w:rsidTr="009C2A3D">
        <w:trPr>
          <w:tblCellSpacing w:w="0" w:type="dxa"/>
          <w:hidden/>
        </w:trPr>
        <w:tc>
          <w:tcPr>
            <w:tcW w:w="10348" w:type="dxa"/>
            <w:shd w:val="clear" w:color="auto" w:fill="auto"/>
            <w:hideMark/>
          </w:tcPr>
          <w:p w:rsidR="000236CB" w:rsidRPr="00296945" w:rsidRDefault="000236CB" w:rsidP="009C2A3D">
            <w:pPr>
              <w:spacing w:after="0" w:line="36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vanish/>
                <w:color w:val="5C5C5C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0236CB" w:rsidRPr="00296945" w:rsidTr="009C2A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36CB" w:rsidRPr="00296945" w:rsidTr="009C2A3D">
              <w:trPr>
                <w:trHeight w:val="7625"/>
                <w:tblCellSpacing w:w="15" w:type="dxa"/>
              </w:trPr>
              <w:tc>
                <w:tcPr>
                  <w:tcW w:w="9578" w:type="dxa"/>
                  <w:hideMark/>
                </w:tcPr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Игровая деятельность как средство развития творческих способностей учащихся на занятиях в творческом объединении «Азбука безопасности»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Шмаркатюк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С.Н.</w:t>
                  </w:r>
                  <w:bookmarkStart w:id="0" w:name="_GoBack"/>
                  <w:bookmarkEnd w:id="0"/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педагог дополнительного образования МБОУ ДО «ДДТ»</w:t>
                  </w:r>
                </w:p>
                <w:p w:rsidR="000236CB" w:rsidRPr="00296945" w:rsidRDefault="000236CB" w:rsidP="009C2A3D">
                  <w:pPr>
                    <w:pStyle w:val="a3"/>
                    <w:framePr w:hSpace="180" w:wrap="around" w:vAnchor="page" w:hAnchor="page" w:x="967" w:y="1"/>
                    <w:shd w:val="clear" w:color="auto" w:fill="FFFFFF"/>
                    <w:spacing w:before="0" w:beforeAutospacing="0" w:after="0" w:afterAutospacing="0" w:line="360" w:lineRule="auto"/>
                    <w:jc w:val="both"/>
                  </w:pPr>
                  <w:r w:rsidRPr="00296945">
                    <w:t xml:space="preserve">    Добрый день, уважаемые коллеги. Я, </w:t>
                  </w:r>
                  <w:proofErr w:type="spellStart"/>
                  <w:r w:rsidRPr="00296945">
                    <w:t>Бодягина</w:t>
                  </w:r>
                  <w:proofErr w:type="spellEnd"/>
                  <w:r w:rsidRPr="00296945">
                    <w:t xml:space="preserve">  Ольга Николаевна,  работаю в </w:t>
                  </w:r>
                  <w:proofErr w:type="spellStart"/>
                  <w:r w:rsidRPr="00296945">
                    <w:t>Сусловском</w:t>
                  </w:r>
                  <w:proofErr w:type="spellEnd"/>
                  <w:r w:rsidRPr="00296945">
                    <w:t xml:space="preserve"> детском саду «Елочка», педагогом  дополнительного образования. Обеспечение безопасности детей дошкольного возраста – приоритетная задача каждого педагога как профессионала своего дела.  Все мы знаем, что </w:t>
                  </w:r>
                  <w:r w:rsidRPr="00296945">
                    <w:rPr>
                      <w:rFonts w:ascii="Helvetica" w:hAnsi="Helvetica"/>
                      <w:color w:val="FF0000"/>
                    </w:rPr>
                    <w:t xml:space="preserve"> </w:t>
                  </w:r>
                  <w:r w:rsidRPr="00296945">
                    <w:t>Абсолютной безопасности не бывает. И особую тревогу мы испытываем за самых беззащитных граждан – маленьких детей. Важно не просто оберегать ребенка от опасностей, а готовить его к встрече с возможными трудностями, формировать представления о наиболее опасных ситуациях, о необходимости, прививать ему навыки безопасного поведения.   В нашем дошкольном учреждении основы безопасности я реализую через дополнительную образовательную программу  “Азбука безопасности”</w:t>
                  </w:r>
                </w:p>
                <w:p w:rsidR="000236CB" w:rsidRPr="00296945" w:rsidRDefault="000236CB" w:rsidP="009C2A3D">
                  <w:pPr>
                    <w:pStyle w:val="a3"/>
                    <w:framePr w:hSpace="180" w:wrap="around" w:vAnchor="page" w:hAnchor="page" w:x="967" w:y="1"/>
                    <w:shd w:val="clear" w:color="auto" w:fill="FFFFFF"/>
                    <w:spacing w:before="0" w:beforeAutospacing="0" w:after="0" w:afterAutospacing="0" w:line="360" w:lineRule="auto"/>
                    <w:ind w:firstLine="360"/>
                    <w:jc w:val="both"/>
                    <w:rPr>
                      <w:color w:val="111111"/>
                    </w:rPr>
                  </w:pPr>
                  <w:r w:rsidRPr="00296945">
                    <w:rPr>
                      <w:color w:val="111111"/>
                    </w:rPr>
                    <w:t>В своем выступлении хочу рассказать </w:t>
                  </w:r>
                  <w:r w:rsidRPr="00296945">
                    <w:rPr>
                      <w:color w:val="111111"/>
                      <w:bdr w:val="none" w:sz="0" w:space="0" w:color="auto" w:frame="1"/>
                    </w:rPr>
                    <w:t>об  и</w:t>
                  </w:r>
                  <w:r w:rsidRPr="00296945">
                    <w:rPr>
                      <w:color w:val="111111"/>
                    </w:rPr>
                    <w:t>спользовании и</w:t>
                  </w:r>
                  <w:r w:rsidRPr="00296945">
                    <w:t xml:space="preserve">гровой   деятельности  как средства  развития творческих способностей и формирования </w:t>
                  </w:r>
                  <w:r w:rsidRPr="00296945">
                    <w:rPr>
                      <w:rStyle w:val="a4"/>
                      <w:color w:val="111111"/>
                      <w:bdr w:val="none" w:sz="0" w:space="0" w:color="auto" w:frame="1"/>
                    </w:rPr>
                    <w:t>основ безопасного поведения дошкольников.</w:t>
                  </w:r>
                </w:p>
                <w:p w:rsidR="000236CB" w:rsidRPr="00296945" w:rsidRDefault="000236CB" w:rsidP="009C2A3D">
                  <w:pPr>
                    <w:pStyle w:val="a3"/>
                    <w:framePr w:hSpace="180" w:wrap="around" w:vAnchor="page" w:hAnchor="page" w:x="967" w:y="1"/>
                    <w:shd w:val="clear" w:color="auto" w:fill="FFFFFF"/>
                    <w:spacing w:before="0" w:beforeAutospacing="0" w:after="0" w:afterAutospacing="0" w:line="360" w:lineRule="auto"/>
                    <w:ind w:firstLine="360"/>
                    <w:jc w:val="both"/>
                    <w:rPr>
                      <w:color w:val="111111"/>
                    </w:rPr>
                  </w:pPr>
                  <w:r w:rsidRPr="00296945">
                    <w:rPr>
                      <w:color w:val="111111"/>
                    </w:rPr>
                    <w:t>В игре  воспитывается характер, расширяются представления об окружающем мире, </w:t>
                  </w:r>
                  <w:r w:rsidRPr="00296945">
                    <w:rPr>
                      <w:rStyle w:val="a4"/>
                      <w:color w:val="111111"/>
                      <w:bdr w:val="none" w:sz="0" w:space="0" w:color="auto" w:frame="1"/>
                    </w:rPr>
                    <w:t>формируются</w:t>
                  </w:r>
                  <w:r w:rsidRPr="00296945">
                    <w:rPr>
                      <w:color w:val="111111"/>
                    </w:rPr>
                    <w:t> и совершенствуются двигательные навыки, точность движений, внимательность, сосредоточенность, т. е. все те качества, которые так необходимы для предупреждения опасностей.</w:t>
                  </w:r>
                </w:p>
                <w:p w:rsidR="000236CB" w:rsidRPr="00296945" w:rsidRDefault="000236CB" w:rsidP="009C2A3D">
                  <w:pPr>
                    <w:pStyle w:val="a3"/>
                    <w:framePr w:hSpace="180" w:wrap="around" w:vAnchor="page" w:hAnchor="page" w:x="967" w:y="1"/>
                    <w:shd w:val="clear" w:color="auto" w:fill="FFFFFF"/>
                    <w:spacing w:before="0" w:beforeAutospacing="0" w:after="0" w:afterAutospacing="0" w:line="360" w:lineRule="auto"/>
                    <w:ind w:firstLine="360"/>
                    <w:jc w:val="both"/>
                    <w:rPr>
                      <w:color w:val="111111"/>
                    </w:rPr>
                  </w:pPr>
                  <w:r w:rsidRPr="00296945">
                    <w:rPr>
                      <w:color w:val="111111"/>
                      <w:u w:val="single"/>
                      <w:bdr w:val="none" w:sz="0" w:space="0" w:color="auto" w:frame="1"/>
                    </w:rPr>
                    <w:t>Игры дают возможность</w:t>
                  </w:r>
                  <w:r w:rsidRPr="00296945">
                    <w:rPr>
                      <w:color w:val="111111"/>
                    </w:rPr>
                    <w:t>:</w:t>
                  </w:r>
                </w:p>
                <w:p w:rsidR="000236CB" w:rsidRPr="00296945" w:rsidRDefault="000236CB" w:rsidP="009C2A3D">
                  <w:pPr>
                    <w:pStyle w:val="a3"/>
                    <w:framePr w:hSpace="180" w:wrap="around" w:vAnchor="page" w:hAnchor="page" w:x="967" w:y="1"/>
                    <w:shd w:val="clear" w:color="auto" w:fill="FFFFFF"/>
                    <w:spacing w:before="0" w:beforeAutospacing="0" w:after="0" w:afterAutospacing="0" w:line="360" w:lineRule="auto"/>
                    <w:ind w:firstLine="360"/>
                    <w:jc w:val="both"/>
                    <w:rPr>
                      <w:color w:val="111111"/>
                    </w:rPr>
                  </w:pPr>
                  <w:r w:rsidRPr="00296945">
                    <w:rPr>
                      <w:color w:val="111111"/>
                    </w:rPr>
                    <w:t xml:space="preserve">• познакомить детей с источниками опасности в быту, </w:t>
                  </w:r>
                </w:p>
                <w:p w:rsidR="000236CB" w:rsidRPr="00296945" w:rsidRDefault="000236CB" w:rsidP="009C2A3D">
                  <w:pPr>
                    <w:pStyle w:val="a3"/>
                    <w:framePr w:hSpace="180" w:wrap="around" w:vAnchor="page" w:hAnchor="page" w:x="967" w:y="1"/>
                    <w:shd w:val="clear" w:color="auto" w:fill="FFFFFF"/>
                    <w:spacing w:before="0" w:beforeAutospacing="0" w:after="0" w:afterAutospacing="0" w:line="360" w:lineRule="auto"/>
                    <w:ind w:firstLine="360"/>
                    <w:jc w:val="both"/>
                    <w:rPr>
                      <w:color w:val="111111"/>
                    </w:rPr>
                  </w:pPr>
                  <w:r w:rsidRPr="00296945">
                    <w:rPr>
                      <w:color w:val="111111"/>
                    </w:rPr>
                    <w:t>• учить различать потенциально опасные предметы;</w:t>
                  </w:r>
                </w:p>
                <w:p w:rsidR="000236CB" w:rsidRPr="00296945" w:rsidRDefault="000236CB" w:rsidP="009C2A3D">
                  <w:pPr>
                    <w:pStyle w:val="a3"/>
                    <w:framePr w:hSpace="180" w:wrap="around" w:vAnchor="page" w:hAnchor="page" w:x="967" w:y="1"/>
                    <w:shd w:val="clear" w:color="auto" w:fill="FFFFFF"/>
                    <w:spacing w:before="0" w:beforeAutospacing="0" w:after="0" w:afterAutospacing="0" w:line="360" w:lineRule="auto"/>
                    <w:ind w:firstLine="360"/>
                    <w:jc w:val="both"/>
                    <w:rPr>
                      <w:color w:val="111111"/>
                    </w:rPr>
                  </w:pPr>
                  <w:r w:rsidRPr="00296945">
                    <w:rPr>
                      <w:color w:val="111111"/>
                    </w:rPr>
                    <w:t>• </w:t>
                  </w:r>
                  <w:r w:rsidRPr="00296945">
                    <w:rPr>
                      <w:rStyle w:val="a4"/>
                      <w:color w:val="111111"/>
                      <w:bdr w:val="none" w:sz="0" w:space="0" w:color="auto" w:frame="1"/>
                    </w:rPr>
                    <w:t>сформировать</w:t>
                  </w:r>
                  <w:r w:rsidRPr="00296945">
                    <w:rPr>
                      <w:color w:val="111111"/>
                    </w:rPr>
                    <w:t> представления  о способах </w:t>
                  </w:r>
                  <w:r w:rsidRPr="00296945">
                    <w:rPr>
                      <w:rStyle w:val="a4"/>
                      <w:color w:val="111111"/>
                      <w:bdr w:val="none" w:sz="0" w:space="0" w:color="auto" w:frame="1"/>
                    </w:rPr>
                    <w:t>безопасного поведения</w:t>
                  </w:r>
                  <w:r w:rsidRPr="00296945">
                    <w:rPr>
                      <w:color w:val="111111"/>
                    </w:rPr>
                    <w:t>;</w:t>
                  </w:r>
                </w:p>
                <w:p w:rsidR="000236CB" w:rsidRPr="00296945" w:rsidRDefault="000236CB" w:rsidP="009C2A3D">
                  <w:pPr>
                    <w:pStyle w:val="a3"/>
                    <w:framePr w:hSpace="180" w:wrap="around" w:vAnchor="page" w:hAnchor="page" w:x="967" w:y="1"/>
                    <w:shd w:val="clear" w:color="auto" w:fill="FFFFFF"/>
                    <w:spacing w:before="0" w:beforeAutospacing="0" w:after="0" w:afterAutospacing="0" w:line="360" w:lineRule="auto"/>
                    <w:ind w:firstLine="360"/>
                    <w:jc w:val="both"/>
                    <w:rPr>
                      <w:color w:val="FF0000"/>
                    </w:rPr>
                  </w:pPr>
                  <w:r w:rsidRPr="00296945">
                    <w:rPr>
                      <w:color w:val="111111"/>
                    </w:rPr>
                    <w:t>• познакомить с необходимыми действиями в случае опасности.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В первую очередь я</w:t>
                  </w: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,</w:t>
                  </w:r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 xml:space="preserve"> конечно </w:t>
                  </w:r>
                  <w:proofErr w:type="gramStart"/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же</w:t>
                  </w:r>
                  <w:proofErr w:type="gramEnd"/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 xml:space="preserve"> использую дидактические игры.  Дети играют, не подозревая, что осваивают какие-то знания, овладевают навыками действий с определенными предметами, учатся культуре общения друг с другом. Очень важно подобрать игру сообразно детским возможностям. </w:t>
                  </w:r>
                  <w:r w:rsidRPr="00296945">
                    <w:rPr>
                      <w:sz w:val="24"/>
                      <w:szCs w:val="24"/>
                    </w:rPr>
                    <w:t xml:space="preserve"> 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  <w:r w:rsidRPr="00296945">
                    <w:rPr>
                      <w:sz w:val="24"/>
                      <w:szCs w:val="24"/>
                    </w:rPr>
                    <w:t xml:space="preserve">      </w:t>
                  </w:r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 xml:space="preserve">Дети с удовольствием играют в игры из серии «Как избежать неприятностей», «Если возник пожар», в дидактические игры с использованием загадок:  «Загадай – мы отгадаем». </w:t>
                  </w:r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lastRenderedPageBreak/>
                    <w:t>Для того</w:t>
                  </w:r>
                  <w:proofErr w:type="gramStart"/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,</w:t>
                  </w:r>
                  <w:proofErr w:type="gramEnd"/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 xml:space="preserve"> чтобы этот интерес не пропал нужно усложнять условия игры, расширять их вариативность, или на время просто убирать.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По разным разделам использую различные дидактические игры. Например, игра «Вызови пожарных» закрепляет умения правильно вызвать пожарных, т. е. знать номер телефона пожарной службы, четко произносить свой домашний адрес, имя и фамилию.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Во время игры «Электроприборы» дети закрепляют знания о мерах пожарной безопасности. В процессе этих игр у каждого ребенка появляется уважение к труду пожарных. Дети узнают, как уберечь себя от ожогов, о том, что солнечный ожог может принести не меньше неприятностей, чем ожог огня. Благодаря практическим играм, учатся оказывать первую помощь при ожогах.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 xml:space="preserve">А дидактические игры «Светофор», «Собери знак» и «Домино дорожных знаков» помогают лучше усвоить правила дорожного движения. 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Для обогащения игровой среды мною были оформлены пособия по ознакомлению детей с основами безопасности: «Служба 01», «02», «03», «Пожары», «Опасные ситуации в жизни детей».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96945">
                    <w:rPr>
                      <w:sz w:val="24"/>
                      <w:szCs w:val="24"/>
                    </w:rPr>
                    <w:t xml:space="preserve"> </w:t>
                  </w: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процессе обучения детей основам безопасного поведения большую роль играют и настольно-печатные игры. Они разнообразны по своим видам: парные картинки, лото, домино.  Например: игра «Как избежать неприятностей дома», закрепляет  представление  детей об опасных для жизни и здоровья предметах, с которыми они встречаются в быту; предостерегает от несчастных случаев.  Периодически на занятиях  я  демонстрирую опасные бытовые и электрические приборы: иголки, ножницы, ножи, вилки, лекарства, пылесос, кофемолка. Мы их рассматриваем, говорим, как ими пользоваться, как они работают.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своей работе использую и словесные игры, которые построены на словах и действиях играющих. Содержание игр заключается в том, что перед детьми ставиться задача и создается ситуация, требующая осмысления последующего действия. </w:t>
                  </w:r>
                  <w:r w:rsidRPr="00296945">
                    <w:rPr>
                      <w:sz w:val="24"/>
                      <w:szCs w:val="24"/>
                    </w:rPr>
                    <w:t xml:space="preserve"> </w:t>
                  </w: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Например, играя в игру «Незнакомец» дети учатся отвечать отказом на любые обращения незнакомых взрослых.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игре «Один дома» дети усваивают правило, что в отсутствие взрослых нельзя подходить к двери и отвечать незнакомцам, тем более открывать им двери.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игровой ситуация «Опасные места на пешеходном переходе» дети получают представление об опасных ситуациях на дороге и правилах поведения в них.</w:t>
                  </w:r>
                  <w:proofErr w:type="gramEnd"/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игре «Весёлый жезл» дети закрепляют представления о правилах поведения пешеходов на улице; активизируют знания, речь, память, мышление. (Слайд 9)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Игра «Подкуп» помогает дошкольнику понять, что предлагаемые незнакомцами подарки </w:t>
                  </w: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или угощения могут преследовать неблаговидную цель и совершаются ими для того, чтобы взамен получить какую-либо услугу.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Такие игры могут вызвать у дошкольников желание соблюдать правила безопасности в доме, избегая морализации, путем познания, а не запретов. 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Особое внимание на занятиях, я уделяю методу моделирования ситуаций. Учу детей составлять </w:t>
                  </w:r>
                  <w:proofErr w:type="gramStart"/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план-карту</w:t>
                  </w:r>
                  <w:proofErr w:type="gramEnd"/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группы,  дороги в детский сад и др. Дети располагают предметы в пространстве, соотносят их: «читают карту». Выполняют задания типа: «Составим </w:t>
                  </w:r>
                  <w:proofErr w:type="gramStart"/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план-карту</w:t>
                  </w:r>
                  <w:proofErr w:type="gramEnd"/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групповой комнаты, отметим опасные места красными кружочками».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На своих занятиях с детьми мы занимаемся моделированием таких ситуаций: как дым в группе, дым из соседнего дома, прорвало водопровод, что ты будешь делать, подай ножницы правильно, нашел таблетку в группе, твои действия. Моделирование ситуаций дает ребенку практические умения применить полученные знания на деле и развивает мышление, воображение и готовит ребенка к умению выбраться из экстремальных ситуаций в жизни.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Часто использую такие  игровые приемы, например, воображаемая ситуация: воображаемое путешествие к древним людям, встреча с воображаемыми героями и т. п., Например: «Давайте мысленно представим, что мы с вами в далеком прошлом, спичек не было, как же добывали огонь древние люди (они терли палочку о палочку, били одним камнем об другой, высекая искры). Там никто не знал, что есть другие способы добычи огня. Что мы расскажем им об этих способах?».</w:t>
                  </w:r>
                </w:p>
                <w:p w:rsidR="000236CB" w:rsidRPr="00296945" w:rsidRDefault="000236CB" w:rsidP="009C2A3D">
                  <w:pPr>
                    <w:framePr w:hSpace="180" w:wrap="around" w:vAnchor="page" w:hAnchor="page" w:x="967" w:y="1"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Детям очень нравится  придумывание сказок на разные темы, например, придумаем сказку «Как я спасал куклу от пожара..</w:t>
                  </w:r>
                  <w:proofErr w:type="gramStart"/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.о</w:t>
                  </w:r>
                  <w:proofErr w:type="gramEnd"/>
                  <w:r w:rsidRPr="002969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доме где я живу и где много электрических приборов...».</w:t>
                  </w:r>
                </w:p>
              </w:tc>
            </w:tr>
          </w:tbl>
          <w:p w:rsidR="000236CB" w:rsidRPr="00296945" w:rsidRDefault="000236CB" w:rsidP="009C2A3D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296945">
              <w:rPr>
                <w:color w:val="000000"/>
              </w:rPr>
              <w:lastRenderedPageBreak/>
              <w:t xml:space="preserve">       Игра - регулятор всех жизненных позиций ребенка, развитие творческого начала.</w:t>
            </w:r>
          </w:p>
          <w:p w:rsidR="000236CB" w:rsidRPr="00296945" w:rsidRDefault="000236CB" w:rsidP="009C2A3D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296945">
              <w:rPr>
                <w:color w:val="000000"/>
              </w:rPr>
              <w:t xml:space="preserve">            Развитие творческих способностей необходимое условие процесса </w:t>
            </w:r>
            <w:proofErr w:type="gramStart"/>
            <w:r w:rsidRPr="00296945">
              <w:rPr>
                <w:color w:val="000000"/>
              </w:rPr>
              <w:t>обучения по программе</w:t>
            </w:r>
            <w:proofErr w:type="gramEnd"/>
            <w:r w:rsidRPr="00296945">
              <w:rPr>
                <w:color w:val="000000"/>
              </w:rPr>
              <w:t xml:space="preserve"> «Азбука безопасности».  В теории и практике применения игровых средств в образовательной деятельности " стимулирует развитие творческих способностей детей дошкольного возраста. Исследование возрастных и психических особенностей детей показало, что применение игр в образовательной деятельности соответствует психологии восприятия.</w:t>
            </w:r>
          </w:p>
          <w:p w:rsidR="000236CB" w:rsidRPr="00296945" w:rsidRDefault="000236CB" w:rsidP="009C2A3D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296945">
              <w:rPr>
                <w:color w:val="000000"/>
              </w:rPr>
              <w:t>            Использование игр помогает активизировать деятельность ребенка, развивает творческие способности, познавательную активность, наблюдательность, внимание, память, мышление, поддерживает интерес к изучаемому предмету.</w:t>
            </w:r>
          </w:p>
          <w:p w:rsidR="000236CB" w:rsidRPr="00296945" w:rsidRDefault="000236CB" w:rsidP="009C2A3D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296945">
              <w:rPr>
                <w:color w:val="000000"/>
              </w:rPr>
              <w:t xml:space="preserve">  Эффективность развития творческой активности учащихся на занятиях повышается, если основу обучения составляет игровая деятельность в качестве системообразующего компонента.</w:t>
            </w:r>
          </w:p>
          <w:p w:rsidR="000236CB" w:rsidRPr="00296945" w:rsidRDefault="000236CB" w:rsidP="009C2A3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5C5C5C"/>
                <w:sz w:val="24"/>
                <w:szCs w:val="24"/>
                <w:lang w:eastAsia="ru-RU"/>
              </w:rPr>
            </w:pPr>
          </w:p>
          <w:p w:rsidR="000236CB" w:rsidRPr="00296945" w:rsidRDefault="000236CB" w:rsidP="009C2A3D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Многоплановая роль игровой деятельности</w:t>
            </w:r>
            <w:proofErr w:type="gramStart"/>
            <w:r w:rsidRPr="00296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96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которую я использую  на занятиях, активно </w:t>
            </w:r>
            <w:r w:rsidRPr="00296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способствует творческому развитию личности детей.</w:t>
            </w:r>
          </w:p>
          <w:p w:rsidR="000236CB" w:rsidRPr="00296945" w:rsidRDefault="000236CB" w:rsidP="009C2A3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36CB" w:rsidRPr="00296945" w:rsidRDefault="000236CB" w:rsidP="009C2A3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Список литературы:</w:t>
            </w:r>
          </w:p>
          <w:p w:rsidR="000236CB" w:rsidRPr="00296945" w:rsidRDefault="000236CB" w:rsidP="009C2A3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1.Белая К.Ю., </w:t>
            </w:r>
            <w:proofErr w:type="spellStart"/>
            <w:r w:rsidRPr="00296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Зимонина</w:t>
            </w:r>
            <w:proofErr w:type="spellEnd"/>
            <w:r w:rsidRPr="002969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В.Н., "Твоя безопасность. Как вести себя дома и на улице" Рекомендовано Министерством образования Российской Федерации.</w:t>
            </w:r>
          </w:p>
        </w:tc>
      </w:tr>
      <w:tr w:rsidR="000236CB" w:rsidRPr="00296945" w:rsidTr="009C2A3D">
        <w:trPr>
          <w:tblCellSpacing w:w="0" w:type="dxa"/>
          <w:hidden/>
        </w:trPr>
        <w:tc>
          <w:tcPr>
            <w:tcW w:w="10348" w:type="dxa"/>
            <w:shd w:val="clear" w:color="auto" w:fill="FFFFFF"/>
          </w:tcPr>
          <w:p w:rsidR="000236CB" w:rsidRPr="00296945" w:rsidRDefault="000236CB" w:rsidP="009C2A3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vanish/>
                <w:color w:val="5C5C5C"/>
                <w:sz w:val="24"/>
                <w:szCs w:val="24"/>
                <w:lang w:eastAsia="ru-RU"/>
              </w:rPr>
            </w:pPr>
          </w:p>
        </w:tc>
      </w:tr>
    </w:tbl>
    <w:p w:rsidR="000236CB" w:rsidRPr="00296945" w:rsidRDefault="000236CB" w:rsidP="000236CB">
      <w:pPr>
        <w:pStyle w:val="a3"/>
        <w:shd w:val="clear" w:color="auto" w:fill="FFFFFF"/>
        <w:spacing w:before="0" w:beforeAutospacing="0" w:after="150" w:afterAutospacing="0" w:line="343" w:lineRule="atLeast"/>
        <w:rPr>
          <w:color w:val="000000"/>
        </w:rPr>
      </w:pPr>
      <w:r w:rsidRPr="00296945">
        <w:rPr>
          <w:color w:val="000000"/>
        </w:rPr>
        <w:t>2.Полыновой В.К. «Основы безопасной жизнедеятельности детей дошкольного возраста».</w:t>
      </w:r>
    </w:p>
    <w:p w:rsidR="000236CB" w:rsidRPr="00296945" w:rsidRDefault="000236CB" w:rsidP="000236CB">
      <w:pPr>
        <w:pStyle w:val="a3"/>
        <w:shd w:val="clear" w:color="auto" w:fill="FFFFFF"/>
        <w:spacing w:before="0" w:beforeAutospacing="0" w:after="150" w:afterAutospacing="0" w:line="343" w:lineRule="atLeast"/>
        <w:ind w:left="-284"/>
        <w:rPr>
          <w:color w:val="000000"/>
        </w:rPr>
      </w:pPr>
      <w:r w:rsidRPr="00296945">
        <w:rPr>
          <w:color w:val="000000"/>
        </w:rPr>
        <w:t xml:space="preserve">  3.Усачев </w:t>
      </w:r>
      <w:proofErr w:type="spellStart"/>
      <w:r w:rsidRPr="00296945">
        <w:rPr>
          <w:color w:val="000000"/>
        </w:rPr>
        <w:t>А.А.,Березин</w:t>
      </w:r>
      <w:proofErr w:type="spellEnd"/>
      <w:r w:rsidRPr="00296945">
        <w:rPr>
          <w:color w:val="000000"/>
        </w:rPr>
        <w:t xml:space="preserve"> А.И. « Школа безопасности». – М., 1999.</w:t>
      </w:r>
    </w:p>
    <w:p w:rsidR="00AC591A" w:rsidRDefault="00AC591A"/>
    <w:sectPr w:rsidR="00AC5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41C"/>
    <w:rsid w:val="000236CB"/>
    <w:rsid w:val="00AC591A"/>
    <w:rsid w:val="00D2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3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6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3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6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1128</Words>
  <Characters>6435</Characters>
  <Application>Microsoft Office Word</Application>
  <DocSecurity>0</DocSecurity>
  <Lines>53</Lines>
  <Paragraphs>15</Paragraphs>
  <ScaleCrop>false</ScaleCrop>
  <Company/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Win8k312</dc:creator>
  <cp:keywords/>
  <dc:description/>
  <cp:lastModifiedBy>Win8k312</cp:lastModifiedBy>
  <cp:revision>2</cp:revision>
  <dcterms:created xsi:type="dcterms:W3CDTF">2024-05-06T01:47:00Z</dcterms:created>
  <dcterms:modified xsi:type="dcterms:W3CDTF">2024-05-06T01:48:00Z</dcterms:modified>
</cp:coreProperties>
</file>